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60" w:type="dxa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8460"/>
        <w:gridCol w:w="3000"/>
      </w:tblGrid>
      <w:tr w:rsidR="00DD578E" w:rsidRPr="00DD578E" w:rsidTr="00DD578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D578E" w:rsidRPr="00DD578E" w:rsidRDefault="00DD578E" w:rsidP="00DD578E">
            <w:pPr>
              <w:spacing w:before="75" w:after="75" w:line="240" w:lineRule="auto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О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бсуждается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проект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val="en-US" w:eastAsia="ru-RU"/>
              </w:rPr>
              <w:t xml:space="preserve">: 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Профессиональный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стандарт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val="en-US" w:eastAsia="ru-RU"/>
              </w:rPr>
              <w:t xml:space="preserve"> </w:t>
            </w:r>
            <w:r w:rsidRPr="00DD578E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педагога</w:t>
            </w:r>
          </w:p>
          <w:p w:rsidR="00DD578E" w:rsidRPr="00DD578E" w:rsidRDefault="00DD578E" w:rsidP="00DD578E">
            <w:pPr>
              <w:spacing w:after="15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US" w:eastAsia="ru-RU"/>
              </w:rPr>
            </w:pPr>
            <w:hyperlink r:id="rId4" w:tgtFrame="_blank" w:tooltip="Отправить на страницу ВКонтакте" w:history="1"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 xml:space="preserve">Share on </w:t>
              </w:r>
              <w:proofErr w:type="spellStart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vk</w:t>
              </w:r>
            </w:hyperlink>
            <w:hyperlink r:id="rId5" w:tooltip="Отправить в Facebook" w:history="1"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Share</w:t>
              </w:r>
              <w:proofErr w:type="spellEnd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 xml:space="preserve"> on </w:t>
              </w:r>
              <w:proofErr w:type="spellStart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facebook</w:t>
              </w:r>
            </w:hyperlink>
            <w:hyperlink r:id="rId6" w:tooltip="Отправить в Twitter" w:history="1"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Share</w:t>
              </w:r>
              <w:proofErr w:type="spellEnd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 xml:space="preserve"> on </w:t>
              </w:r>
              <w:proofErr w:type="spellStart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twitter</w:t>
              </w:r>
            </w:hyperlink>
            <w:hyperlink r:id="rId7" w:tgtFrame="_blank" w:tooltip="Отправить в Goodle" w:history="1"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Share</w:t>
              </w:r>
              <w:proofErr w:type="spellEnd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 xml:space="preserve"> on </w:t>
              </w:r>
              <w:proofErr w:type="spellStart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google</w:t>
              </w:r>
            </w:hyperlink>
            <w:hyperlink r:id="rId8" w:tooltip="Сохранить в Избранное" w:history="1"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Share</w:t>
              </w:r>
              <w:proofErr w:type="spellEnd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 xml:space="preserve"> on </w:t>
              </w:r>
              <w:proofErr w:type="spellStart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favorites</w:t>
              </w:r>
            </w:hyperlink>
            <w:hyperlink r:id="rId9" w:tooltip="title" w:history="1"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>More</w:t>
              </w:r>
              <w:proofErr w:type="spellEnd"/>
              <w:r w:rsidRPr="00DD578E">
                <w:rPr>
                  <w:rFonts w:ascii="Georgia" w:eastAsia="Times New Roman" w:hAnsi="Georgia" w:cs="Times New Roman"/>
                  <w:color w:val="975AA7"/>
                  <w:sz w:val="24"/>
                  <w:szCs w:val="24"/>
                  <w:u w:val="single"/>
                  <w:lang w:val="en-US" w:eastAsia="ru-RU"/>
                </w:rPr>
                <w:t xml:space="preserve"> Sharing Services</w:t>
              </w:r>
            </w:hyperlink>
            <w:hyperlink r:id="rId10" w:tooltip="View more services" w:history="1">
              <w:r w:rsidRPr="00DD578E">
                <w:rPr>
                  <w:rFonts w:ascii="Georgia" w:eastAsia="Times New Roman" w:hAnsi="Georgia" w:cs="Times New Roman"/>
                  <w:b/>
                  <w:bCs/>
                  <w:color w:val="333333"/>
                  <w:sz w:val="17"/>
                  <w:lang w:val="en-US" w:eastAsia="ru-RU"/>
                </w:rPr>
                <w:t>0</w:t>
              </w:r>
            </w:hyperlink>
          </w:p>
        </w:tc>
      </w:tr>
      <w:tr w:rsidR="00DD578E" w:rsidRPr="00DD578E" w:rsidTr="00DD578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D578E" w:rsidRPr="00DD578E" w:rsidRDefault="00DD578E" w:rsidP="00DD578E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578E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Общественное обсуждение проекта концепции и содержания профессионального стандарта учителя.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D578E" w:rsidRPr="00DD578E" w:rsidRDefault="00DD578E" w:rsidP="00DD578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16"/>
                <w:szCs w:val="16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1" name="Рисунок 1" descr="http://ug.ru/uploads/images/user/1/small/a47ef7713af2413a2bc0f02bc3b480471ee4f36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g.ru/uploads/images/user/1/small/a47ef7713af2413a2bc0f02bc3b480471ee4f36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DD578E">
                <w:rPr>
                  <w:rFonts w:ascii="Arial" w:eastAsia="Times New Roman" w:hAnsi="Arial" w:cs="Arial"/>
                  <w:b/>
                  <w:bCs/>
                  <w:color w:val="333333"/>
                  <w:sz w:val="16"/>
                  <w:lang w:eastAsia="ru-RU"/>
                </w:rPr>
                <w:t>Учительская Газета</w:t>
              </w:r>
            </w:hyperlink>
          </w:p>
        </w:tc>
      </w:tr>
    </w:tbl>
    <w:p w:rsidR="00DD578E" w:rsidRPr="00DD578E" w:rsidRDefault="00DD578E" w:rsidP="00DD578E">
      <w:pPr>
        <w:spacing w:after="75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0" cy="4438650"/>
            <wp:effectExtent l="19050" t="0" r="0" b="0"/>
            <wp:docPr id="2" name="Рисунок 2" descr="http://ug.ru/uploads/images/new_standards/6/large/notit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g.ru/uploads/images/new_standards/6/large/notitle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8E" w:rsidRPr="00DD578E" w:rsidRDefault="00DD578E" w:rsidP="00DD578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Впервые в российском образовании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разрабатывается</w:t>
      </w:r>
      <w:hyperlink r:id="rId14" w:history="1">
        <w:r w:rsidRPr="00DD578E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концепция</w:t>
        </w:r>
        <w:proofErr w:type="spellEnd"/>
        <w:r w:rsidRPr="00DD578E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 xml:space="preserve"> и содержание профессионального стандарта педагога</w:t>
        </w:r>
      </w:hyperlink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Профессиональный стандарт призван повысить мотивацию педагогических работников к труду и качеству образования. 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работе над проектом концепции и содержания профессионального стандарта педагога приняли участие заслуженные педагоги, ведущие представители экспертного сообщества. </w:t>
      </w:r>
      <w:hyperlink r:id="rId15" w:history="1">
        <w:r w:rsidRPr="00DD578E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Рабочую группу по разработке концепции и содержания профессионального стандарта педагога</w:t>
        </w:r>
      </w:hyperlink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возглавил Е.А. Ямбург, директор Центра образования № 109 города Москвы, член Общественного совета при Министерстве образования и науки Российской Федерации.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Проект концепции и содержания профессионального стандарта педагога предлагается для широкого обсуждения с участием заинтересованных сторон: педагогов, руководителей школ, родителей, учащихся и всех желающих.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ПРОЕКТ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Профессиональный стандарт педагога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Содержание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Область применения.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Цель применения.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Термины и определения применительно к педагогу.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Содержание профессионального стандарта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4.1. Часть первая: обучение.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4.2. Часть вторая: воспитательная работа.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учителю для осуществления развивающей деятельности).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 Методы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Заключительные положения.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Приложения: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Приложение № 1. Расширенный, ориентированный на перспективу перечень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только при создании необходимых и достаточных условий.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№ 2. Психолого-педагогические требования к квалификации учителя.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Приложение № 3. Часть А. Профессиональный стандарт учителя математики и информатики.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Часть Б. Профессиональный стандарт учителя русского языка.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Приложение № 4. Рекомендации по внедрению профессионального стандарта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D578E" w:rsidRPr="00DD578E" w:rsidRDefault="00DD578E" w:rsidP="00DD578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Профессиональный стандарт педагога</w:t>
      </w: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  <w:t>(Концепция и содержание)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Педагог –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 </w:t>
      </w: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</w:t>
      </w:r>
      <w:proofErr w:type="spell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учиться</w:t>
      </w:r>
      <w:proofErr w:type="gram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отовность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</w: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Меняется мир, изменяются дети, что, в свою очередь, выдвигает новые требования к квалификации педагога. </w:t>
      </w: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Но от педагога нельзя требовать то, чему его никто никогда не </w:t>
      </w:r>
      <w:proofErr w:type="spell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учил</w:t>
      </w:r>
      <w:proofErr w:type="gram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ледовательно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полиэтнический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– 2013», наделив ее необходимыми правами и полномочиями.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Зачем нужен профессиональный стандарт педагога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Стандарт – инструмент реализации стратегии образования в меняющемся мире.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Стандарт – инструмент повышения качества образования и выхода отечественного образования на международный уровень.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Стандарт – объективный измеритель квалификации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Стандарт – средство отбора педагогических кадров в учреждения образования.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Стандарт – основа для формирования трудового договора, фиксирующего отношения между работником и работодателем.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Необходимость наполнения профессионального стандарта учителя новыми компетенциями: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Работа с одаренными учащимися.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Работа в условиях реализации программ инклюзивного образования.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Преподавание русского языка учащимся, для которых он не является родным.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Работа с учащимися, имеющими проблемы в развитии.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Работа с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девиантными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Требования к профессиональному стандарту педагога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Стандарт должен: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Соответствовать структуре профессиональной деятельности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Не превращаться в инструмент жесткой регламентации деятельности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Избавить педагога от выполнения несвойственных функций, отвлекающих его от выполнения своих прямых обязанностей.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Побуждать педагога к поиску нестандартных решений.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Соответствовать международным нормам и регламентам.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Соотноситься с требованиями профильных министерств и ведомств, от которых зависят исчисление трудового стажа, начисление пенсий и т.п.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Характеристика стандарта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Профессиональный стандарт педагога – рамочный документ, в котором определяются </w:t>
      </w:r>
      <w:proofErr w:type="spell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основные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требования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 его квалификации.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Общенациональная рамка стандарта может быть дополнена региональными требованиями, учитывающими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демографические и прочие особенности данной территории (мегаполисы, районы с преобладанием сельского населения, моноэтнические и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полиэтнические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регионы накладывают свою специфику на труд педагога).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Профессиональный стандарт педагога может быть также дополнен внутренним стандартом образовательного учреждения (по аналогии со стандартом 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предприятия), в соответствии со спецификой реализуемых в данном учреждении образовательных программ (школа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одаренных, инклюзивная школа и т.п.).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Профессиональный стандарт педагога выполняет функции, призванные: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Преодолеть технократический подход в оценке труда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Обеспечить координированный рост свободы и ответственности педагога за результаты своего труда.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Мотивировать педагога на постоянное повышение квалификации.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Профессиональный стандарт педагога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Область применения.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Сфера дошкольного, начального и общего среднего образования. Профессиональный стандарт педагога может применяться: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при приеме на работу в общеобразовательное учреждение на должность «педагог»;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при проведении аттестации педагогов</w:t>
      </w: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образовательных учреждений региональными органами исполнительной власти, осуществляющими управление в сфере образования</w:t>
      </w: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 при проведении аттестации педагогов самими образовательными организациями, в случае предоставления им соответствующих полномочий.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Цель применения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 Определять необходимую квалификацию педагога, которая влияет на результаты обучения, воспитания и развития ребенка.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2.2. Обеспечить необходимую подготовку педагога для получения высоких результатов его труда.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2.3. Обеспечить необходимую осведомленность педагога о предъявляемых к нему требованиях.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2.4. Содействовать вовлечению педагогов в решение задачи повышения качества образования.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 Термины и определения применительно к педагогу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3.1 Квалификация педагога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3.2 Профессиональная компетенция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способность успешно действовать на основе практического опыта, умения и знаний при решении профессиональных задач.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3.3 Профессиональный стандарт педагога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документ, включающий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перечень профессиональных и личностных требований к учителю, действующий на всей территории Российской Федерации.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3.4 Региональное дополнение к профессиональному стандарту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документ, включающий дополнительные требования к квалификации педагога, позволяющие ему выполнять свои обязанности в реальном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социокультурном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контексте.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3.5 Внутренний стандарт образовательной организации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3.6 Ключевые области стандарта педагога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разделы стандарта, соответствующие структуре профессиональной деятельности педагога: обучение, воспитание и развитие ребенка.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3.7 </w:t>
      </w:r>
      <w:proofErr w:type="gram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ИКТ-компетентность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3.8 Аудит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3.9 Внутренний аудит: 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3.10 Внешний аудит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Содержание профессионального стандарта педагога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4.1. Часть первая: обучение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Педагог должен: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Демонстрировать знание предмета и программы обучения.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Уметь планировать, проводить уроки, анализировать их эффективность (самоанализ урока).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Владеть формами и методами обучения, выходящими за рамки уроков: лабораторные эксперименты, полевая практика и т.п.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Уметь объективно оценивать знания учеников, используя разные формы и методы контроля.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7. Владеть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ИКТ-компетенциями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(подробные разъяснения в отношении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ИКТ-компетенций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приведены в Приложении 1).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4.2. Часть вторая: воспитательная работа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Педагог должен: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Владеть формами и методами воспитательной работы, используя их как на уроке, так и во внеклассной деятельности.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Владеть методами организации экскурсий, походов и экспедиций.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Владеть методами музейной педагогики, используя их для расширения кругозора учащихся.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Эффективно регулировать поведение учащихся для обеспечения безопасной образовательной среды.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от их происхождения, способностей и характера, постоянно искать педагогические пути их достижения.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Оказывать всестороннюю помощь и поддержку в организации ученических органов самоуправления.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Уметь общаться с детьми, признавая их достоинство, понимая и принимая их.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Уметь находить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(обнаруживать)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ценностный аспект учебного знания и информации и обеспечивать его понимание и переживание учащимися.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Уметь проектировать и создавать ситуации и события, развивающие эмоционально-ценностную сферу ребенка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(культуру переживаний и ценностные ориентации ребенка)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Уметь обнаруживать и реализовывать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(воплощать)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воспитательные возможности различных видов деятельности ребенка (учебной, игровой, трудовой, спортивной, художественной и т.д.).</w:t>
      </w:r>
      <w:proofErr w:type="gramEnd"/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12. Уметь строить воспитательную деятельность с учетом культурных различий детей, половозрастных и индивидуальных особенностей.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13. Уметь создавать в учебных группах (классе, кружке, секции и т.п.) детско-взрослые общности учащихся, их родителей и педагогов.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14. Уметь поддерживать конструктивные воспитательные усилия родителей (лиц, их заменяющих) учащихся, привлекать семью к решению вопросов воспитания ребенка.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15. Уметь сотрудничать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(конструктивно взаимодействовать)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 другими педагогами и специалистами в решении воспитательных задач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(задач духовно-нравственного развития ребенка)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16.  Уметь анализировать реальное состояние дел в классе, поддерживать в детском коллективе деловую дружелюбную атмосферу.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17. Уметь защищать достоинство и интересы учащихся, помогать детям, оказавшимся в конфликтной ситуации и/или неблагоприятных условиях.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18. Поддерживать уклад, атмосферу и традиции жизни школы, внося в них свой положительный вклад.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 Способность в ходе наблюдения выявлять разнообразные проблемы детей, связанные с особенностями их развития.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Способность оказать адресную помощь ребенку своими педагогическими приемами.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4. Готовность к взаимодействию с другими специалистами в рамках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консилиума.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Умение читать документацию специалистов (психологов, дефектологов, логопедов и т.д.).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Умение составлять совместно с другими специалистами программу индивидуального развития ребенка.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Владение специальными методиками, позволяющими проводить коррекционно-развивающую работу.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Умение отслеживать динамику развития ребенка.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9. Умение защитить тех, кого в детском коллективе не принимают.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11.  Умение использовать в практике своей работы психологические подходы: культурно-исторический,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развивающий.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16. Умение разрабатывать и реализовывать индивидуальные программы развития с учетом личностных и возрастных особенностей учащихся.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аутисты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СДВГ и др.), дети с ОВЗ, дети с девиациями поведения, дети с зависимостью.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19. Умение формировать детско-взрослые сообщества, знание их социально-психологических особенностей и закономерностей развития.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20.  Знание основных закономерностей семейных отношений, позволяющих эффективно работать с родительской общественностью.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4.4. Часть четвертая: профессиональные компетенции педагога, отражающие специфику работы в начальной школе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Педагог начальной школы должен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Учитывать своеобразие социальной ситуации развития первоклассника в связи с переходом ведущей деятельности от игровой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учебной, целенаправленно формировать у детей социальную позицию ученика.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Обеспечивать развитие умения учиться (универсальных учебных действий) до уровня, необходимого для обучения в основной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Обеспечивать при организации учебной деятельности достижение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образовательных результатов как важнейших новообразований младшего школьного возраста.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Педагог дошкольного образования должен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 Уметь организовывать ведущие в дошкольном возрасте виды деятельности: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предметно-манипулятивную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игровую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11.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Владеть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ИКТ-компетенциями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5. Методы </w:t>
      </w:r>
      <w:proofErr w:type="gram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оценки выполнения требований профессионального стандарта педагога</w:t>
      </w:r>
      <w:proofErr w:type="gramEnd"/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Общие подходы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– стал.) Или, в особо сложных случаях (например, ребенок с синдром Дауна), о сохранении его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статуса.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Интегративные показатели оценки деятельности педагога преобладают и в начальной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 1–2.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Профессиональный стандарт педагога, помимо прочего, –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D578E" w:rsidRPr="00DD578E" w:rsidRDefault="00DD578E" w:rsidP="00DD578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Расширенный, ориентированный на перспективу перечень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педагога, которые могут рассматриваться в качестве критериев оценки его деятельности при создании необходимых и достаточных условий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Важные, но фрагментарные элементы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– базовый элемент педагогической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наряду с умением квалифицированно вводить текст с клавиатуры и формулировать запрос для поиска в Интернете.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2010–2011 гг. и последующих показывает реальность формирования профессиональной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 абсолютного большинства учителей начальной школы крупного региона.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ИКТ-компетентность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ИКТ-компетентность –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профессиональную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педагогическую ИКТ-компетентность входят: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Общепользовательская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ИКТ-компетентность.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Общепедагогическая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ИКТ-компетентность.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Предметно-педагогическая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ИКТ-компетентность (отражающая профессиональную ИКТ-компетентность соответствующей области человеческой деятельности).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каждый из компонентов входит ИКТ-квалификация,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состоящая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соответствующем умении применять ресурсы ИКТ.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Профессиональная</w:t>
      </w:r>
      <w:proofErr w:type="gramEnd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педагогическая ИКТ-компетентность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Основана на Рекомендациях ЮНЕСКО «Структура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учителей», 2011 г.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Предполагается как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присутствующая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 всех компонентах профессионального стандарта.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Отражение требования ФГОС к условиям реализации образовательной программы в требованиях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педагога и ее оцениванию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Описание профессиональной педагогической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Если те или иные требования ФГОС не выполнены, то элементы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могут реализовываться и оцениваться (проверяться) в соответственно измененном виде. Также как временная мера возможно оценивание элементов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вне образовательного процесса, в модельных ситуациях.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Компоненты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учителя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Общепользовательский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компонент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Соблюдение этических и правовых норм использования ИКТ (в том числе недопустимость неавторизованного использования и навязывания информации).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Видеоаудиофиксация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процессов в окружающем мире и в образовательном процессе.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Клавиатурный ввод.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Аудиовидиотекстовая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Навыки поиска в Интернете и базах данных.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Систематическое использование имеющихся навыков в повседневном и профессиональном контексте.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Общепедагогический компонент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Педагогическая деятельность в информационной среде (ИС) и постоянное ее отображение в ИС в соответствии с задачами: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Планирования и объективного анализа образовательного процесса.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Прозрачности и понятности образовательного процесса окружающему миру (и соответствующих ограничений доступа).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Организации образовательного процесса: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выдача заданий учащимся,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составление и аннотирование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учащихся и своего собственного,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дистанционное консультирование учащихся при выполнении задания, поддержка взаимодействия учащегося с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тьютором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Организация образовательного процесса, при которой учащиеся систематически в соответствии с целями образования: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ведут деятельность и достигают результатов в открытом контролируемом информационном пространстве,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следуют нормам цитирования и ссылок (при умении учителя использовать системы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антиплагиата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используют предоставленные им инструменты информационной деятельности.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Подготовка и проведение выступлений, обсуждений, консультаций с компьютерной поддержкой, в том числе в телекоммуникационной среде.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Организация и проведение групповой (в том числе межшкольной) деятельности в телекоммуникационной среде.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Использование инструментов проектирования деятельности (в том числе коллективной), визуализации ролей и событий.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Визуальная коммуникация – использование средств наглядных объектов в процессе коммуникации, в том числе концептуальных, организационных и др. диаграмм, видеомонтажа.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Учет общественного информационного пространства, в частности молодежного.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Поддержка формирования и использования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общепользовательского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компонента в работе учащихся.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Организация мониторинга учащимися своего состояния здоровья.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Предметно-педагогический компонент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 формулировки элемента компетентности в скобках указаны предметы и группы предметов, в которых этот элемент используется.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·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Геолокация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Ввод информации в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системы. Распознавание объектов на картах и космических снимках, совмещение карт и снимков (география, экология, экономика, биология).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Использование цифровых определителей, их дополнение (биология).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Знание качественных информационных источников своего предмета, включая: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литературные тексты и экранизации,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исторические документы, включая исторические карты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(все предметы).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Представление информации в родословных деревьях и на линиях времени (история, обществознание).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Использование цифровых технологий музыкальной композиции и исполнения (музыка).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Использование цифровых технологий визуального творчества, в том числе мультипликации, анимации, трехмерной графики и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прототипирования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(искусство, технология, литература).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Конструирование виртуальных и реальных устройств с цифровым управлением (технология, информатика).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Поддержка учителем реализации всех элементов предметно-педагогического компонента предмета в работе учащихся.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Способы и пути достижения учителем профессиональной ИК</w:t>
      </w:r>
      <w:proofErr w:type="gram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Т-</w:t>
      </w:r>
      <w:proofErr w:type="gramEnd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компетентности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Оптимальная модель достижения педагогом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профессиональной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обеспечивается сочетанием следующих факторов: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Введение Федерального государственного образовательного стандарта (любой ступени образования, например – начального).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Начальное освоение педагогом базовой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системе повышения квалификации с аттестацией путем экспертной оценки его деятельности в ИС образовательного учреждения.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(Указанная модель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реализуется в московском образовании при массовом переходе на ФГОС начиная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2010 года.)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D578E" w:rsidRPr="00DD578E" w:rsidRDefault="00DD578E" w:rsidP="00DD578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rect id="_x0000_i1029" style="width:467.75pt;height:1.5pt" o:hralign="center" o:hrstd="t" o:hr="t" fillcolor="#a0a0a0" stroked="f"/>
        </w:pic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Приложение № 2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Психолого-педагогические требования к квалификации учителя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Настоящее Приложение относится к требованиям, которые установлены в пунктах 4.3–4.5 профессионального стандарта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компетенций, уровень и показатели социализации личности, ее развития, в том числе следующие: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Гражданская и социальная идентичность.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Уважение прав и свобод личности.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Система ценностей личности.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Образцы и нормы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просоциального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поведения, в том числе в виртуальной и поликультурной среде.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Показатели стадий и параметры кризисов возрастного и личностного развития.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Развитие коммуникативной компетентности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Формирование системы регуляции поведения и деятельности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Формирование и становление учебной мотивации и системы универсальных учебных действий.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Особенности освоения и смены видов ведущей деятельности.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Формирование детско-взрослых сообществ.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Становление картины мира.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Основных образовательных программ ВПО по направлению «Психолого-педагогическое образование» уровня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профилям педагог дошкольного образования, учитель начальных классов.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Программ последипломного образования в форме педагогической и психолого-педагогической интернатуры.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Программ повышения квалификации.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D578E" w:rsidRPr="00DD578E" w:rsidRDefault="00DD578E" w:rsidP="00DD578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rect id="_x0000_i1030" style="width:467.75pt;height:1.5pt" o:hralign="center" o:hrstd="t" o:hr="t" fillcolor="#a0a0a0" stroked="f"/>
        </w:pic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Настоящее Приложение состоит из части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</w:t>
      </w: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русского языка.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Первый уровень – функциональная грамотность (математическая и языковая).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Второй уровень – овладение культурой (математической и лингвистической).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– неотъемлемые части общей культуры современного человека.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Такое осознание, с одной стороны, позволяет педагогу подняться над узким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предметоцентрическим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 </w:t>
      </w: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и языковую культуру.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Поэтому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Профессиональный стандарт учителя математики и информатики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Общие положения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Главным образовательным результатом освоения математики и информатики учащимся является формирование: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· способности к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логическому рассуждению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коммуникации, установки на использование этой способности, на ее ценность,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Указанные способности реализуются в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математической деятельности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в которой приобретаются и используются: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конкретные знания, умения и навыки в области математики и информатики, в том числе умения: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*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формировать внутреннюю (мысленную) модель математической ситуации (включая пространственный образ),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*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проверять математическое доказательство, приводить опровергающий пример,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*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выделять подзадачи в задаче, перебирать возможные варианты объектов и действий,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*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*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применять средства ИКТ в решении задачи там, где это эффективно;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Основная задача учителя –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Роль учителя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Предпосылки работы учителя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Соответствие ФГОС всех ступеней школьного образования: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личностных результатах, включая грамотное и эффективное использование русского языка и языка преподавания,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предметных результатах, относящихся к математике и информатике,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применении математики в других школьных предметах и необходимых для этого результатах из других предметов.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Наличие высшего образования классического университета/технического/педагогического вуза, соответствующего специальности.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Предметная компетентность учителя математики и информатики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 уровне не хуже 80% выпускников, для учителя начальной школы – из открытого банка для четвертого класса – не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хуже 95% выпускников).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Владеть основными математическими компьютерными инструментами: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визуализации данных, зависимостей, отношений, процессов, геометрических объектов,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вычислений – численных и символьных,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обработки данных (статистики),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экспериментальных лабораторий (вероятность, информатика).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Квалифицированно набирать математический текст.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Иметь представление о широком спектре приложений математики и знать доступные учащимся математические элементы этих приложений.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Использовать информационные источники, периодику, следить за последними открытиями в области математики и знакомить с ними учащихся.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Иметь канал консультирования по сложным математическим вопросам.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компетенции, повышающие мотивацию к обучению и формирующие математическую культуру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Учитель должен: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Уметь совместно с учащимися строить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проекты, рецензировать размещенные в информационной среде работы учащихся по другим предметам с математической точки зрения.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 Поощрять инициативы учащихся по использованию математики.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Совместно с учащимися применять методы и приемы понимания математического текста, его анализа, структуризации, реорганизации, трансформации.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Вести диалог с одним учащимся или с группой (классом) в процессе решения задачи, выявлять сомнительные места, подтверждать правильность решения.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Организовывать исследования –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красота (в том числе неожиданность) в соотнесении с опытом и предшествующей информацией,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объяснение и предсказание реальности,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преодоление трудности, получение завершенного результата,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собой и другими учащимися.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Консультировать учащихся по выбору тех профессий, где нужна математика.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 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Работать с родителями, семьей, местным сообществом по проблематике математической культуры.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Общепедагогическая компетентность учителя математики и информатики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Учителю рекомендуется реализовывать в своей деятельности следующие процессы: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 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Совместное с учащимися использование иноязычных источников информации, инструментов перевода, произношения.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Организация олимпиад, конференций, турниров, математических игр в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Часть</w:t>
      </w:r>
      <w:proofErr w:type="gram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Профессиональный стандарт учителя русского языка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Введение Учитель русского языка должен соответствовать всем квалификационным требованиям профессионального стандарта учителя.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Русский язык в большей степени, чем большинство других школьных предметов, является прикладной и жизненно важной дисциплиной.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Главным образовательным результатом освоения русского языка учащимся является развитие: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коммуникативной способности,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установки на использование этой способности.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– гипермедиа, то есть системе текстовых, изобразительных, звуковых объектов и связей, ссылок между ними. В настоящее время сообщение для детей и учителя – это, как правило, гипермедиа: объект и его предъявление с использованием экрана,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видеоаудиоисточников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инструментов с возможным участием человека.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Указанные результаты уточняются ФГОС на всех уровнях общего образования.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Предметная компетентность учителя русского языка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Учитель русского языка должен: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Осуществлять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автокоррекцию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При сомнении, чьем-то замечании, столкновении с альтернативой обращаться к толковым и орфоэпическим источникам Интернета.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Знать и использовать стандартное общерусское произношение и лексику, демонстрируя их отличия от местной языковой среды.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Использовать специальные коррекционные приемы обучения для детей с ограниченными возможностями здоровья.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интернет-источниками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Давать этическую и эстетическую оценку языковых проявлений в повседневной жизни: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интернет-языка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языка субкультур, языка СМИ, ненормативной лексики.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Учителю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рекомендуется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Учителю </w:t>
      </w: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рекомендуется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Являться активным квалифицированным постоянным читателем и зрителем (литературной периодики, новинок литературы, кино и театра).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Профессиональные компетенции учителя русского языка, повышающие мотивацию к обучению и формирующие лингвистическую культуру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>Учитель должен: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Поощрять формирование эмоциональной и рациональной потребности учащихся в коммуникации как жизненно необходимого для человека процесса.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Реализовывать установку учащихся на коммуникацию в максимально широком контексте, в том числе в гипермедиа-формате.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 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</w:t>
      </w:r>
      <w:proofErr w:type="spellStart"/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интернет-форумы</w:t>
      </w:r>
      <w:proofErr w:type="spellEnd"/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конференции.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Обсуждать с учащимися образцы лучших произведений художественной и научной прозы, журналистики, судебной практики, рекламы и т.п.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</w:r>
      <w:proofErr w:type="gramEnd"/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Поощрять участие учащихся в театральных постановках, стимулировать создание ими анимационных и других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видеопродуктов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Общепедагогическая компетентность учителя русского языка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Учителю русского языка рекомендуется реализовывать в своей деятельности следующие процессы: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Совместное с учащимися использование иноязычных источников информации, инструментов перевода, произношения.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Организация олимпиад, конференций, турниров, лингвистических игр в школе.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DD578E" w:rsidRPr="00DD578E" w:rsidRDefault="00DD578E" w:rsidP="00DD578E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pict>
          <v:rect id="_x0000_i1031" style="width:467.75pt;height:1.5pt" o:hralign="center" o:hrstd="t" o:hr="t" fillcolor="#a0a0a0" stroked="f"/>
        </w:pic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Приложение № 4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Рекомендации по внедрению профессионального стандарта педагога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Шаг первый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Цель обсуждения: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Уже на стадии обсуждения считаем целесообразным </w:t>
      </w:r>
      <w:proofErr w:type="gram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запустить</w:t>
      </w:r>
      <w:proofErr w:type="gram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– 2013».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Задачи ассоциации: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Общественный контроль на всех этапах обсуждения, апробации и внедрения профессионального стандарта учителя.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Мониторинг ситуации на местах.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Оказание информационной, правовой, методической и иной поддержки тем образовательным организациям, которые готовы в качестве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пилотных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проектов руководствоваться в своей деятельности профессиональным стандартом учителя.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· 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– специальный педагог, осуществляющий свои функции в массовой образовательной организации,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Шаг второй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Запуск </w:t>
      </w:r>
      <w:proofErr w:type="spell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пилотных</w:t>
      </w:r>
      <w:proofErr w:type="spellEnd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проектов,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proofErr w:type="spellStart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пилотных</w:t>
      </w:r>
      <w:proofErr w:type="spellEnd"/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проектов</w:t>
      </w: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· 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· Изменение стандартов подготовки и переподготовки учителя.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</w:t>
      </w:r>
      <w:proofErr w:type="spellStart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пилотные</w:t>
      </w:r>
      <w:proofErr w:type="spellEnd"/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Шаг третий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Полномасштабное введение профессионального стандарта педагога к сентябрю 2014 года.</w:t>
      </w:r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NB</w:t>
      </w:r>
      <w:r w:rsidRPr="00DD57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! Предложения и замечания к проекту </w:t>
      </w:r>
      <w:proofErr w:type="spellStart"/>
      <w:r w:rsidRPr="00DD57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профстандарта</w:t>
      </w:r>
      <w:proofErr w:type="spellEnd"/>
      <w:r w:rsidRPr="00DD57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педагога можно оставить на </w:t>
      </w:r>
      <w:hyperlink r:id="rId16" w:history="1">
        <w:r w:rsidRPr="00DD578E">
          <w:rPr>
            <w:rFonts w:ascii="Georgia" w:eastAsia="Times New Roman" w:hAnsi="Georgia" w:cs="Times New Roman"/>
            <w:b/>
            <w:bCs/>
            <w:i/>
            <w:iCs/>
            <w:color w:val="975AA7"/>
            <w:sz w:val="24"/>
            <w:szCs w:val="24"/>
            <w:u w:val="single"/>
            <w:lang w:eastAsia="ru-RU"/>
          </w:rPr>
          <w:t>сайте Общественного совета</w:t>
        </w:r>
      </w:hyperlink>
      <w:r w:rsidRPr="00DD578E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и </w:t>
      </w:r>
      <w:hyperlink r:id="rId17" w:history="1">
        <w:r w:rsidRPr="00DD578E">
          <w:rPr>
            <w:rFonts w:ascii="Georgia" w:eastAsia="Times New Roman" w:hAnsi="Georgia" w:cs="Times New Roman"/>
            <w:b/>
            <w:bCs/>
            <w:i/>
            <w:iCs/>
            <w:color w:val="975AA7"/>
            <w:sz w:val="24"/>
            <w:szCs w:val="24"/>
            <w:u w:val="single"/>
            <w:lang w:eastAsia="ru-RU"/>
          </w:rPr>
          <w:t xml:space="preserve">официальной странице </w:t>
        </w:r>
        <w:proofErr w:type="spellStart"/>
        <w:r w:rsidRPr="00DD578E">
          <w:rPr>
            <w:rFonts w:ascii="Georgia" w:eastAsia="Times New Roman" w:hAnsi="Georgia" w:cs="Times New Roman"/>
            <w:b/>
            <w:bCs/>
            <w:i/>
            <w:iCs/>
            <w:color w:val="975AA7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DD578E">
          <w:rPr>
            <w:rFonts w:ascii="Georgia" w:eastAsia="Times New Roman" w:hAnsi="Georgia" w:cs="Times New Roman"/>
            <w:b/>
            <w:bCs/>
            <w:i/>
            <w:iCs/>
            <w:color w:val="975AA7"/>
            <w:sz w:val="24"/>
            <w:szCs w:val="24"/>
            <w:u w:val="single"/>
            <w:lang w:eastAsia="ru-RU"/>
          </w:rPr>
          <w:t xml:space="preserve"> России в Живом Журнале</w:t>
        </w:r>
      </w:hyperlink>
    </w:p>
    <w:p w:rsidR="00DD578E" w:rsidRPr="00DD578E" w:rsidRDefault="00DD578E" w:rsidP="00DD5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Ольги Максимович</w:t>
      </w:r>
    </w:p>
    <w:p w:rsidR="00F95EB8" w:rsidRDefault="00F95EB8"/>
    <w:sectPr w:rsidR="00F95EB8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8E"/>
    <w:rsid w:val="00D35E98"/>
    <w:rsid w:val="00DC4CC2"/>
    <w:rsid w:val="00DD578E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paragraph" w:styleId="2">
    <w:name w:val="heading 2"/>
    <w:basedOn w:val="a"/>
    <w:link w:val="20"/>
    <w:uiPriority w:val="9"/>
    <w:qFormat/>
    <w:rsid w:val="00DD5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578E"/>
    <w:rPr>
      <w:color w:val="0000FF"/>
      <w:u w:val="single"/>
    </w:rPr>
  </w:style>
  <w:style w:type="character" w:customStyle="1" w:styleId="ata11y">
    <w:name w:val="at_a11y"/>
    <w:basedOn w:val="a0"/>
    <w:rsid w:val="00DD578E"/>
  </w:style>
  <w:style w:type="paragraph" w:styleId="a4">
    <w:name w:val="Normal (Web)"/>
    <w:basedOn w:val="a"/>
    <w:uiPriority w:val="99"/>
    <w:semiHidden/>
    <w:unhideWhenUsed/>
    <w:rsid w:val="00DD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578E"/>
  </w:style>
  <w:style w:type="paragraph" w:styleId="a5">
    <w:name w:val="Balloon Text"/>
    <w:basedOn w:val="a"/>
    <w:link w:val="a6"/>
    <w:uiPriority w:val="99"/>
    <w:semiHidden/>
    <w:unhideWhenUsed/>
    <w:rsid w:val="00DD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585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ru/new_standards/6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dthis.com/bookmark.php?v=250&amp;winname=addthis&amp;pub=ra-4f6376827eb8123a&amp;source=tbx-250&amp;lng=ru&amp;s=google&amp;url=http%3A%2F%2Fug.ru%2Fnew_standards%2F6&amp;title=%D0%9E%D0%B1%D1%81%D1%83%D0%B6%D0%B4%D0%B0%D0%B5%D1%82%D1%81%D1%8F%20%D0%BF%D1%80%D0%BE%D0%B5%D0%BA%D1%82%3A%20%D0%9F%D1%80%D0%BE%D1%84%D0%B5%D1%81%D1%81%D0%B8%D0%BE%D0%BD%D0%B0%D0%BB%D1%8C%D0%BD%D1%8B%D0%B9%20%D1%81%D1%82%D0%B0%D0%BD%D0%B4%D0%B0%D1%80%D1%82%20%D0%BF%D0%B5%D0%B4%D0%B0%D0%B3%D0%BE%D0%B3%D0%B0&amp;ate=AT-ra-4f6376827eb8123a/-/-/513ff40c8d0ca29b/2&amp;frommenu=1&amp;uid=513ff40c876be557&amp;ct=1&amp;pre=http%3A%2F%2Fug.ru%2F&amp;tt=0&amp;captcha_provider=nucaptcha" TargetMode="External"/><Relationship Id="rId12" Type="http://schemas.openxmlformats.org/officeDocument/2006/relationships/hyperlink" Target="http://ug.ru/user/1" TargetMode="External"/><Relationship Id="rId17" Type="http://schemas.openxmlformats.org/officeDocument/2006/relationships/hyperlink" Target="http://mon-ru.livejournal.com/5839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ovet-edu.ru/web/guest/discussions/-/message_boards/message/38005" TargetMode="External"/><Relationship Id="rId1" Type="http://schemas.openxmlformats.org/officeDocument/2006/relationships/styles" Target="styles.xml"/><Relationship Id="rId6" Type="http://schemas.openxmlformats.org/officeDocument/2006/relationships/hyperlink" Target="http://ug.ru/new_standards/6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ug.ru/new_standards/6" TargetMode="External"/><Relationship Id="rId15" Type="http://schemas.openxmlformats.org/officeDocument/2006/relationships/hyperlink" Target="http://xn--80abucjiibhv9a.xn--p1ai/%D0%B4%D0%BE%D0%BA%D1%83%D0%BC%D0%B5%D0%BD%D1%82%D1%8B/3071/%D1%84%D0%B0%D0%B9%D0%BB/1735/12.02.15-%D0%A1%D0%BE%D1%81%D1%82%D0%B0%D0%B2_%D0%A0%D0%93-%D0%9F%D1%80%D0%BE%D1%84%D1%81%D1%82%D0%B0%D0%BD%D0%B4%D0%B0%D1%80%D1%82.pdf" TargetMode="External"/><Relationship Id="rId10" Type="http://schemas.openxmlformats.org/officeDocument/2006/relationships/hyperlink" Target="http://ug.ru/new_standards/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g.ru/new_standards/6" TargetMode="External"/><Relationship Id="rId9" Type="http://schemas.openxmlformats.org/officeDocument/2006/relationships/hyperlink" Target="http://ug.ru/new_standards/6" TargetMode="External"/><Relationship Id="rId14" Type="http://schemas.openxmlformats.org/officeDocument/2006/relationships/hyperlink" Target="http://xn--80abucjiibhv9a.xn--p1ai/%D0%B4%D0%BE%D0%BA%D1%83%D0%BC%D0%B5%D0%BD%D1%82%D1%8B/3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10675</Words>
  <Characters>60854</Characters>
  <Application>Microsoft Office Word</Application>
  <DocSecurity>0</DocSecurity>
  <Lines>507</Lines>
  <Paragraphs>142</Paragraphs>
  <ScaleCrop>false</ScaleCrop>
  <Company>DNA Project</Company>
  <LinksUpToDate>false</LinksUpToDate>
  <CharactersWithSpaces>71387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2013-03-13T03:41:00Z</dcterms:created>
  <dcterms:modified xsi:type="dcterms:W3CDTF">2013-03-13T03:43:00Z</dcterms:modified>
</cp:coreProperties>
</file>